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23014508">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社会团体登记管理条例</w:t>
      </w:r>
    </w:p>
    <w:p w14:paraId="3708949D">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（1998年10月25日中华人民共和国国务院令第250号发布　根据2016年2月6日《国务院关于修改部分行政法规的决定》第一次修订　根据2026年3月12日《国务院关于修改〈社会团体登记管理条例〉的决定》第二次修订）</w:t>
      </w:r>
    </w:p>
    <w:p w14:paraId="2E932789">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27035A7E">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为了保障公民的结社自由，维护社会团体的合法权益，加强对社会团体的登记管理，促进社会主义物质文明、精神文明建设，制定本条例。</w:t>
      </w:r>
    </w:p>
    <w:p w14:paraId="3785DA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本条例所称社会团体，是指中国公民自愿组成，为实现会员共同意愿，按照其章程开展活动的非营利性社会组织。</w:t>
      </w:r>
    </w:p>
    <w:p w14:paraId="041174EE">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国家机关以外的组织可以作为单位会员加入社会团体。</w:t>
      </w:r>
    </w:p>
    <w:p w14:paraId="1FE5F94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成立社会团体，应当经其业务主管单位审查同意，并依照本条例的规定进行登记。</w:t>
      </w:r>
    </w:p>
    <w:p w14:paraId="0B8E70E4">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社会团体应当具备法人条件。</w:t>
      </w:r>
    </w:p>
    <w:p w14:paraId="2577E046">
      <w:pPr>
        <w:ind w:firstLine="632" w:firstLineChars="200"/>
        <w:rPr>
          <w:rFonts w:ascii="Times New Roman" w:hAnsi="Times New Roman" w:cs="仿宋_GB2312"/>
          <w:sz w:val="32"/>
          <w:szCs w:val="32"/>
        </w:rPr>
      </w:pPr>
      <w:r>
        <w:rPr>
          <w:rFonts w:hint="eastAsia" w:ascii="Times New Roman" w:hAnsi="Times New Roman" w:cs="仿宋_GB2312"/>
          <w:sz w:val="32"/>
          <w:szCs w:val="32"/>
        </w:rPr>
        <w:t>下列团体不属于本条例规定登记的范围：</w:t>
      </w:r>
    </w:p>
    <w:p w14:paraId="1377A5EF">
      <w:pPr>
        <w:ind w:firstLine="632" w:firstLineChars="200"/>
        <w:rPr>
          <w:rFonts w:ascii="Times New Roman" w:hAnsi="Times New Roman" w:cs="仿宋_GB2312"/>
          <w:sz w:val="32"/>
          <w:szCs w:val="32"/>
        </w:rPr>
      </w:pPr>
      <w:r>
        <w:rPr>
          <w:rFonts w:hint="eastAsia" w:ascii="Times New Roman" w:hAnsi="Times New Roman" w:cs="仿宋_GB2312"/>
          <w:sz w:val="32"/>
          <w:szCs w:val="32"/>
        </w:rPr>
        <w:t>（一）参加中国人民政治协商会议的人民团体；</w:t>
      </w:r>
    </w:p>
    <w:p w14:paraId="5A281ECA">
      <w:pPr>
        <w:ind w:firstLine="632" w:firstLineChars="200"/>
        <w:rPr>
          <w:rFonts w:ascii="Times New Roman" w:hAnsi="Times New Roman" w:cs="仿宋_GB2312"/>
          <w:sz w:val="32"/>
          <w:szCs w:val="32"/>
        </w:rPr>
      </w:pPr>
      <w:r>
        <w:rPr>
          <w:rFonts w:hint="eastAsia" w:ascii="Times New Roman" w:hAnsi="Times New Roman" w:cs="仿宋_GB2312"/>
          <w:sz w:val="32"/>
          <w:szCs w:val="32"/>
        </w:rPr>
        <w:t>（二）由国务院机构编制管理机关核定，并经国务院批准免于登记的团体；</w:t>
      </w:r>
    </w:p>
    <w:p w14:paraId="46329704">
      <w:pPr>
        <w:ind w:firstLine="632" w:firstLineChars="200"/>
        <w:rPr>
          <w:rFonts w:ascii="Times New Roman" w:hAnsi="Times New Roman" w:cs="仿宋_GB2312"/>
          <w:sz w:val="32"/>
          <w:szCs w:val="32"/>
        </w:rPr>
      </w:pPr>
      <w:r>
        <w:rPr>
          <w:rFonts w:hint="eastAsia" w:ascii="Times New Roman" w:hAnsi="Times New Roman" w:cs="仿宋_GB2312"/>
          <w:sz w:val="32"/>
          <w:szCs w:val="32"/>
        </w:rPr>
        <w:t>（三）机关、团体、企业事业单位内部经本单位批准成立、在本单位内部活动的团体。</w:t>
      </w:r>
    </w:p>
    <w:p w14:paraId="27C5DE2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社会团体必须遵守宪法、法律、法规和国家政策，不得反对宪法确定的基本原则，不得危害国家的统一、安全和民族的团结，不得损害国家利益、社会公共利益以及其他组织和公民的合法权益，不得违背社会道德风尚。</w:t>
      </w:r>
    </w:p>
    <w:p w14:paraId="752ECCDE">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社会团体不得从事营利性经营活动。</w:t>
      </w:r>
    </w:p>
    <w:p w14:paraId="213A35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国家保护社会团体依照法律、法规及其章程开展活动，任何组织和个人不得非法干涉。</w:t>
      </w:r>
    </w:p>
    <w:p w14:paraId="2CC0DB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国务院民政部门和县级以上地方各级人民政府民政部门是本级人民政府的社会团体登记管理机关（以下简称登记管理机关）。</w:t>
      </w:r>
    </w:p>
    <w:p w14:paraId="6B87414F">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国务院有关部门和县级以上地方各级人民政府有关部门、国务院或者县级以上地方各级人民政府授权的组织，是有关行业、学科或者业务范围内社会团体的业务主管单位（以下简称业务主管单位）。</w:t>
      </w:r>
    </w:p>
    <w:p w14:paraId="594404C6">
      <w:pPr>
        <w:ind w:firstLine="632" w:firstLineChars="200"/>
        <w:rPr>
          <w:rFonts w:ascii="Times New Roman" w:hAnsi="Times New Roman" w:cs="仿宋_GB2312"/>
          <w:sz w:val="32"/>
          <w:szCs w:val="32"/>
        </w:rPr>
      </w:pPr>
      <w:r>
        <w:rPr>
          <w:rFonts w:hint="eastAsia" w:ascii="Times New Roman" w:hAnsi="Times New Roman" w:cs="仿宋_GB2312"/>
          <w:sz w:val="32"/>
          <w:szCs w:val="32"/>
        </w:rPr>
        <w:t>法律、行政法规对社会团体的监督管理另有规定的，依照有关法律、行政法规的规定执行。</w:t>
      </w:r>
    </w:p>
    <w:p w14:paraId="2D3B0FD0">
      <w:pPr>
        <w:rPr>
          <w:rFonts w:ascii="Times New Roman" w:hAnsi="Times New Roman" w:eastAsia="宋体" w:cs="宋体"/>
          <w:szCs w:val="32"/>
        </w:rPr>
      </w:pPr>
    </w:p>
    <w:p w14:paraId="0CC367A4">
      <w:pPr>
        <w:jc w:val="center"/>
        <w:rPr>
          <w:rFonts w:ascii="Times New Roman" w:hAnsi="Times New Roman" w:eastAsia="黑体" w:cs="黑体"/>
          <w:szCs w:val="32"/>
        </w:rPr>
      </w:pPr>
      <w:r>
        <w:rPr>
          <w:rFonts w:hint="eastAsia" w:ascii="Times New Roman" w:hAnsi="Times New Roman" w:eastAsia="黑体" w:cs="黑体"/>
          <w:szCs w:val="32"/>
        </w:rPr>
        <w:t>第二章　管　　辖</w:t>
      </w:r>
    </w:p>
    <w:p w14:paraId="1715C05D">
      <w:pPr>
        <w:rPr>
          <w:rFonts w:ascii="Times New Roman" w:hAnsi="Times New Roman" w:eastAsia="宋体" w:cs="宋体"/>
          <w:szCs w:val="32"/>
        </w:rPr>
      </w:pPr>
    </w:p>
    <w:p w14:paraId="4BE3AD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全国性的社会团体，由国务院的登记管理机关负责登记管理；地方性的社会团体，由所在地人民政府的登记管理机关负责登记管理；跨行政区域的社会团体，由所跨行政区域的共同上一级人民政府的登记管理机关负责登记管理。</w:t>
      </w:r>
    </w:p>
    <w:p w14:paraId="137616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登记管理机关、业务主管单位与其管辖的社会团体的住所不在一地的，可以委托社会团体住所地的登记管理机关、业务主管单位负责委托范围内的监督管理工作。</w:t>
      </w:r>
    </w:p>
    <w:p w14:paraId="170890CB">
      <w:pPr>
        <w:rPr>
          <w:rFonts w:ascii="Times New Roman" w:hAnsi="Times New Roman" w:eastAsia="宋体" w:cs="宋体"/>
          <w:szCs w:val="32"/>
        </w:rPr>
      </w:pPr>
    </w:p>
    <w:p w14:paraId="6037945D">
      <w:pPr>
        <w:jc w:val="center"/>
        <w:rPr>
          <w:rFonts w:ascii="Times New Roman" w:hAnsi="Times New Roman" w:eastAsia="黑体" w:cs="黑体"/>
          <w:szCs w:val="32"/>
        </w:rPr>
      </w:pPr>
      <w:r>
        <w:rPr>
          <w:rFonts w:hint="eastAsia" w:ascii="Times New Roman" w:hAnsi="Times New Roman" w:eastAsia="黑体" w:cs="黑体"/>
          <w:szCs w:val="32"/>
        </w:rPr>
        <w:t>第三章　成立登记</w:t>
      </w:r>
    </w:p>
    <w:p w14:paraId="30C95F6D">
      <w:pPr>
        <w:rPr>
          <w:rFonts w:ascii="Times New Roman" w:hAnsi="Times New Roman" w:eastAsia="宋体" w:cs="宋体"/>
          <w:szCs w:val="32"/>
        </w:rPr>
      </w:pPr>
    </w:p>
    <w:p w14:paraId="6CA4BF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申请成立社会团体，应当经其业务主管单位审查同意，由发起人向登记管理机关申请登记。</w:t>
      </w:r>
    </w:p>
    <w:p w14:paraId="73FE7A24">
      <w:pPr>
        <w:ind w:firstLine="632" w:firstLineChars="200"/>
        <w:rPr>
          <w:rFonts w:ascii="Times New Roman" w:hAnsi="Times New Roman" w:cs="仿宋_GB2312"/>
          <w:sz w:val="32"/>
          <w:szCs w:val="32"/>
        </w:rPr>
      </w:pPr>
      <w:r>
        <w:rPr>
          <w:rFonts w:hint="eastAsia" w:ascii="Times New Roman" w:hAnsi="Times New Roman" w:cs="仿宋_GB2312"/>
          <w:sz w:val="32"/>
          <w:szCs w:val="32"/>
        </w:rPr>
        <w:t>筹备期间不得开展筹备以外的活动。</w:t>
      </w:r>
    </w:p>
    <w:p w14:paraId="0B9DF4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成立社会团体，应当具备下列条件：</w:t>
      </w:r>
    </w:p>
    <w:p w14:paraId="796FF005">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（一）有50个以上的个人会员或者30个以上的单位会员；个人会员、单位会员混合组成的，会员总数不得少于50个；</w:t>
      </w:r>
    </w:p>
    <w:p w14:paraId="7B8E7BC2">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（二）有规范的名称和相应的组织机构；</w:t>
      </w:r>
    </w:p>
    <w:p w14:paraId="6D7D9100">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（三）有固定的住所；</w:t>
      </w:r>
    </w:p>
    <w:p w14:paraId="5BB2717A">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（四）有与其业务活动相适应的专职工作人员；</w:t>
      </w:r>
    </w:p>
    <w:p w14:paraId="2BDC4002">
      <w:pPr>
        <w:ind w:firstLine="632" w:firstLineChars="200"/>
        <w:rPr>
          <w:rFonts w:ascii="Times New Roman" w:hAnsi="Times New Roman" w:cs="仿宋_GB2312"/>
          <w:sz w:val="32"/>
          <w:szCs w:val="32"/>
        </w:rPr>
      </w:pPr>
      <w:r>
        <w:rPr>
          <w:rFonts w:hint="eastAsia" w:ascii="Times New Roman" w:hAnsi="Times New Roman" w:cs="仿宋_GB2312"/>
          <w:sz w:val="32"/>
          <w:szCs w:val="32"/>
        </w:rPr>
        <w:t>（五）有合法的资产和经费来源，全国性的社会团体有10万元以上活动资金，地方性的社会团体和跨行政区域的社会团体有3万元以上活动资金；</w:t>
      </w:r>
    </w:p>
    <w:p w14:paraId="26271EF8">
      <w:pPr>
        <w:ind w:firstLine="632" w:firstLineChars="200"/>
        <w:rPr>
          <w:rFonts w:ascii="Times New Roman" w:hAnsi="Times New Roman" w:cs="仿宋_GB2312"/>
          <w:sz w:val="32"/>
          <w:szCs w:val="32"/>
        </w:rPr>
      </w:pPr>
      <w:r>
        <w:rPr>
          <w:rFonts w:hint="eastAsia" w:ascii="Times New Roman" w:hAnsi="Times New Roman" w:cs="仿宋_GB2312"/>
          <w:sz w:val="32"/>
          <w:szCs w:val="32"/>
        </w:rPr>
        <w:t>（六）有独立承担民事责任的能力。</w:t>
      </w:r>
    </w:p>
    <w:p w14:paraId="53B6ECFC">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的名称应当符合法律、法规的规定，不得违背社会道德风尚。社会团体的名称应当与其业务范围、成员分布、活动地域相一致，准确反映其特征。全国性的社会团体的名称冠以“中国”、“全国”、“中华”等字样的，应当按照国家有关规定经过批准，地方性的社会团体的名称不得冠以“中国”、“全国”、“中华”等字样。</w:t>
      </w:r>
    </w:p>
    <w:p w14:paraId="47B0F2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申请登记社会团体，发起人应当向登记管理机关提交下列文件：</w:t>
      </w:r>
    </w:p>
    <w:p w14:paraId="46D3C12E">
      <w:pPr>
        <w:ind w:firstLine="632" w:firstLineChars="200"/>
        <w:rPr>
          <w:rFonts w:ascii="Times New Roman" w:hAnsi="Times New Roman" w:cs="仿宋_GB2312"/>
          <w:sz w:val="32"/>
          <w:szCs w:val="32"/>
        </w:rPr>
      </w:pPr>
      <w:r>
        <w:rPr>
          <w:rFonts w:hint="eastAsia" w:ascii="Times New Roman" w:hAnsi="Times New Roman" w:cs="仿宋_GB2312"/>
          <w:sz w:val="32"/>
          <w:szCs w:val="32"/>
        </w:rPr>
        <w:t>（一）登记申请书；</w:t>
      </w:r>
    </w:p>
    <w:p w14:paraId="0CCCF79F">
      <w:pPr>
        <w:ind w:firstLine="632" w:firstLineChars="200"/>
        <w:rPr>
          <w:rFonts w:ascii="Times New Roman" w:hAnsi="Times New Roman" w:cs="仿宋_GB2312"/>
          <w:sz w:val="32"/>
          <w:szCs w:val="32"/>
        </w:rPr>
      </w:pPr>
      <w:r>
        <w:rPr>
          <w:rFonts w:hint="eastAsia" w:ascii="Times New Roman" w:hAnsi="Times New Roman" w:cs="仿宋_GB2312"/>
          <w:sz w:val="32"/>
          <w:szCs w:val="32"/>
        </w:rPr>
        <w:t>（二）业务主管单位的批准文件；</w:t>
      </w:r>
    </w:p>
    <w:p w14:paraId="53902149">
      <w:pPr>
        <w:ind w:firstLine="632" w:firstLineChars="200"/>
        <w:rPr>
          <w:rFonts w:ascii="Times New Roman" w:hAnsi="Times New Roman" w:cs="仿宋_GB2312"/>
          <w:sz w:val="32"/>
          <w:szCs w:val="32"/>
        </w:rPr>
      </w:pPr>
      <w:r>
        <w:rPr>
          <w:rFonts w:hint="eastAsia" w:ascii="Times New Roman" w:hAnsi="Times New Roman" w:cs="仿宋_GB2312"/>
          <w:sz w:val="32"/>
          <w:szCs w:val="32"/>
        </w:rPr>
        <w:t>（三）验资报告、场所使用权证明；</w:t>
      </w:r>
    </w:p>
    <w:p w14:paraId="351CD5B0">
      <w:pPr>
        <w:ind w:firstLine="632" w:firstLineChars="200"/>
        <w:rPr>
          <w:rFonts w:ascii="Times New Roman" w:hAnsi="Times New Roman" w:cs="仿宋_GB2312"/>
          <w:sz w:val="32"/>
          <w:szCs w:val="32"/>
        </w:rPr>
      </w:pPr>
      <w:r>
        <w:rPr>
          <w:rFonts w:hint="eastAsia" w:ascii="Times New Roman" w:hAnsi="Times New Roman" w:cs="仿宋_GB2312"/>
          <w:sz w:val="32"/>
          <w:szCs w:val="32"/>
        </w:rPr>
        <w:t>（四）发起人和拟任负责人的基本情况、身份证明；</w:t>
      </w:r>
    </w:p>
    <w:p w14:paraId="65D64CC9">
      <w:pPr>
        <w:ind w:firstLine="632" w:firstLineChars="200"/>
        <w:rPr>
          <w:rFonts w:ascii="Times New Roman" w:hAnsi="Times New Roman" w:cs="仿宋_GB2312"/>
          <w:sz w:val="32"/>
          <w:szCs w:val="32"/>
        </w:rPr>
      </w:pPr>
      <w:r>
        <w:rPr>
          <w:rFonts w:hint="eastAsia" w:ascii="Times New Roman" w:hAnsi="Times New Roman" w:cs="仿宋_GB2312"/>
          <w:sz w:val="32"/>
          <w:szCs w:val="32"/>
        </w:rPr>
        <w:t>（五）章程草案。</w:t>
      </w:r>
    </w:p>
    <w:p w14:paraId="608DE9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登记管理机关应当自收到本条例第十一条所列全部有效文件之日起60日内，作出准予或者不予登记的决定。准予登记的，发给《社会团体法人登记证书》；不予登记的，应当向发起人说明理由。</w:t>
      </w:r>
    </w:p>
    <w:p w14:paraId="51289F70">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社会团体登记事项包括：名称、住所、宗旨、业务范围、活动地域、法定代表人、活动资金和业务主管单位。</w:t>
      </w:r>
    </w:p>
    <w:p w14:paraId="45987CC0">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社会团体的法定代表人，不得同时担任其他社会团体的法定代表人。</w:t>
      </w:r>
    </w:p>
    <w:p w14:paraId="62B675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有下列情形之一的，登记管理机关不予登记：</w:t>
      </w:r>
    </w:p>
    <w:p w14:paraId="0D2ED554">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（一）有根据证明申请登记的社会团体的宗旨、业务范围不符合本条例第四条的规定的；</w:t>
      </w:r>
    </w:p>
    <w:p w14:paraId="6907AA5B">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（二）在同一行政区域内已有业务范围相同或者相似的社会团体，没有必要成立的；</w:t>
      </w:r>
    </w:p>
    <w:p w14:paraId="1A389468">
      <w:pPr>
        <w:ind w:firstLine="632" w:firstLineChars="200"/>
        <w:rPr>
          <w:rFonts w:ascii="Times New Roman" w:hAnsi="Times New Roman" w:cs="仿宋_GB2312"/>
          <w:sz w:val="32"/>
          <w:szCs w:val="32"/>
        </w:rPr>
      </w:pPr>
      <w:r>
        <w:rPr>
          <w:rFonts w:hint="eastAsia" w:ascii="Times New Roman" w:hAnsi="Times New Roman" w:cs="仿宋_GB2312"/>
          <w:sz w:val="32"/>
          <w:szCs w:val="32"/>
        </w:rPr>
        <w:t>（三）发起人、拟任负责人正在或者曾经受到剥夺政治权利的刑事处罚，或者不具有完全民事行为能力的；</w:t>
      </w:r>
    </w:p>
    <w:p w14:paraId="444B55DF">
      <w:pPr>
        <w:ind w:firstLine="632" w:firstLineChars="200"/>
        <w:rPr>
          <w:rFonts w:ascii="Times New Roman" w:hAnsi="Times New Roman" w:cs="仿宋_GB2312"/>
          <w:sz w:val="32"/>
          <w:szCs w:val="32"/>
        </w:rPr>
      </w:pPr>
      <w:r>
        <w:rPr>
          <w:rFonts w:hint="eastAsia" w:ascii="Times New Roman" w:hAnsi="Times New Roman" w:cs="仿宋_GB2312"/>
          <w:sz w:val="32"/>
          <w:szCs w:val="32"/>
        </w:rPr>
        <w:t>（四）在申请登记时弄虚作假的；</w:t>
      </w:r>
    </w:p>
    <w:p w14:paraId="37465324">
      <w:pPr>
        <w:ind w:firstLine="632" w:firstLineChars="200"/>
        <w:rPr>
          <w:rFonts w:ascii="Times New Roman" w:hAnsi="Times New Roman" w:cs="仿宋_GB2312"/>
          <w:sz w:val="32"/>
          <w:szCs w:val="32"/>
        </w:rPr>
      </w:pPr>
      <w:r>
        <w:rPr>
          <w:rFonts w:hint="eastAsia" w:ascii="Times New Roman" w:hAnsi="Times New Roman" w:cs="仿宋_GB2312"/>
          <w:sz w:val="32"/>
          <w:szCs w:val="32"/>
        </w:rPr>
        <w:t>（五）有法律、行政法规禁止的其他情形的。</w:t>
      </w:r>
    </w:p>
    <w:p w14:paraId="531CCF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社会团体的章程应当包括下列事项：</w:t>
      </w:r>
    </w:p>
    <w:p w14:paraId="58F66134">
      <w:pPr>
        <w:ind w:firstLine="632" w:firstLineChars="200"/>
        <w:rPr>
          <w:rFonts w:ascii="Times New Roman" w:hAnsi="Times New Roman" w:cs="仿宋_GB2312"/>
          <w:sz w:val="32"/>
          <w:szCs w:val="32"/>
        </w:rPr>
      </w:pPr>
      <w:r>
        <w:rPr>
          <w:rFonts w:hint="eastAsia" w:ascii="Times New Roman" w:hAnsi="Times New Roman" w:cs="仿宋_GB2312"/>
          <w:sz w:val="32"/>
          <w:szCs w:val="32"/>
        </w:rPr>
        <w:t>（一）名称、住所；</w:t>
      </w:r>
    </w:p>
    <w:p w14:paraId="69BA0776">
      <w:pPr>
        <w:ind w:firstLine="632" w:firstLineChars="200"/>
        <w:rPr>
          <w:rFonts w:ascii="Times New Roman" w:hAnsi="Times New Roman" w:cs="仿宋_GB2312"/>
          <w:sz w:val="32"/>
          <w:szCs w:val="32"/>
        </w:rPr>
      </w:pPr>
      <w:r>
        <w:rPr>
          <w:rFonts w:hint="eastAsia" w:ascii="Times New Roman" w:hAnsi="Times New Roman" w:cs="仿宋_GB2312"/>
          <w:sz w:val="32"/>
          <w:szCs w:val="32"/>
        </w:rPr>
        <w:t>（二）宗旨、业务范围和活动地域；</w:t>
      </w:r>
    </w:p>
    <w:p w14:paraId="456B7F8C">
      <w:pPr>
        <w:ind w:firstLine="632" w:firstLineChars="200"/>
        <w:rPr>
          <w:rFonts w:ascii="Times New Roman" w:hAnsi="Times New Roman" w:cs="仿宋_GB2312"/>
          <w:sz w:val="32"/>
          <w:szCs w:val="32"/>
        </w:rPr>
      </w:pPr>
      <w:r>
        <w:rPr>
          <w:rFonts w:hint="eastAsia" w:ascii="Times New Roman" w:hAnsi="Times New Roman" w:cs="仿宋_GB2312"/>
          <w:sz w:val="32"/>
          <w:szCs w:val="32"/>
        </w:rPr>
        <w:t>（三）会员资格及其权利、义务；</w:t>
      </w:r>
    </w:p>
    <w:p w14:paraId="3486E028">
      <w:pPr>
        <w:ind w:firstLine="632" w:firstLineChars="200"/>
        <w:rPr>
          <w:rFonts w:ascii="Times New Roman" w:hAnsi="Times New Roman" w:cs="仿宋_GB2312"/>
          <w:sz w:val="32"/>
          <w:szCs w:val="32"/>
        </w:rPr>
      </w:pPr>
      <w:r>
        <w:rPr>
          <w:rFonts w:hint="eastAsia" w:ascii="Times New Roman" w:hAnsi="Times New Roman" w:cs="仿宋_GB2312"/>
          <w:sz w:val="32"/>
          <w:szCs w:val="32"/>
        </w:rPr>
        <w:t>（四）民主的组织管理制度，执行机构的产生程序；</w:t>
      </w:r>
    </w:p>
    <w:p w14:paraId="5F99660C">
      <w:pPr>
        <w:ind w:firstLine="632" w:firstLineChars="200"/>
        <w:rPr>
          <w:rFonts w:ascii="Times New Roman" w:hAnsi="Times New Roman" w:cs="仿宋_GB2312"/>
          <w:sz w:val="32"/>
          <w:szCs w:val="32"/>
        </w:rPr>
      </w:pPr>
      <w:r>
        <w:rPr>
          <w:rFonts w:hint="eastAsia" w:ascii="Times New Roman" w:hAnsi="Times New Roman" w:cs="仿宋_GB2312"/>
          <w:sz w:val="32"/>
          <w:szCs w:val="32"/>
        </w:rPr>
        <w:t>（五）负责人的条件和产生、罢免的程序；</w:t>
      </w:r>
    </w:p>
    <w:p w14:paraId="15011FBB">
      <w:pPr>
        <w:ind w:firstLine="632" w:firstLineChars="200"/>
        <w:rPr>
          <w:rFonts w:ascii="Times New Roman" w:hAnsi="Times New Roman" w:cs="仿宋_GB2312"/>
          <w:sz w:val="32"/>
          <w:szCs w:val="32"/>
        </w:rPr>
      </w:pPr>
      <w:r>
        <w:rPr>
          <w:rFonts w:hint="eastAsia" w:ascii="Times New Roman" w:hAnsi="Times New Roman" w:cs="仿宋_GB2312"/>
          <w:sz w:val="32"/>
          <w:szCs w:val="32"/>
        </w:rPr>
        <w:t>（六）资产管理和使用的原则；</w:t>
      </w:r>
    </w:p>
    <w:p w14:paraId="7081DF74">
      <w:pPr>
        <w:ind w:firstLine="632" w:firstLineChars="200"/>
        <w:rPr>
          <w:rFonts w:ascii="Times New Roman" w:hAnsi="Times New Roman" w:cs="仿宋_GB2312"/>
          <w:sz w:val="32"/>
          <w:szCs w:val="32"/>
        </w:rPr>
      </w:pPr>
      <w:r>
        <w:rPr>
          <w:rFonts w:hint="eastAsia" w:ascii="Times New Roman" w:hAnsi="Times New Roman" w:cs="仿宋_GB2312"/>
          <w:sz w:val="32"/>
          <w:szCs w:val="32"/>
        </w:rPr>
        <w:t>（七）章程的修改程序；</w:t>
      </w:r>
    </w:p>
    <w:p w14:paraId="0333E9E1">
      <w:pPr>
        <w:ind w:firstLine="632" w:firstLineChars="200"/>
        <w:rPr>
          <w:rFonts w:ascii="Times New Roman" w:hAnsi="Times New Roman" w:cs="仿宋_GB2312"/>
          <w:sz w:val="32"/>
          <w:szCs w:val="32"/>
        </w:rPr>
      </w:pPr>
      <w:r>
        <w:rPr>
          <w:rFonts w:hint="eastAsia" w:ascii="Times New Roman" w:hAnsi="Times New Roman" w:cs="仿宋_GB2312"/>
          <w:sz w:val="32"/>
          <w:szCs w:val="32"/>
        </w:rPr>
        <w:t>（八）终止程序和终止后资产的处理；</w:t>
      </w:r>
    </w:p>
    <w:p w14:paraId="7574A3FE">
      <w:pPr>
        <w:ind w:firstLine="632" w:firstLineChars="200"/>
        <w:rPr>
          <w:rFonts w:ascii="Times New Roman" w:hAnsi="Times New Roman" w:cs="仿宋_GB2312"/>
          <w:sz w:val="32"/>
          <w:szCs w:val="32"/>
        </w:rPr>
      </w:pPr>
      <w:r>
        <w:rPr>
          <w:rFonts w:hint="eastAsia" w:ascii="Times New Roman" w:hAnsi="Times New Roman" w:cs="仿宋_GB2312"/>
          <w:sz w:val="32"/>
          <w:szCs w:val="32"/>
        </w:rPr>
        <w:t>（九）应当由章程规定的其他事项。</w:t>
      </w:r>
    </w:p>
    <w:p w14:paraId="2D107A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依照法律规定，自批准成立之日起即具有法人资格的社会团体，应当自批准成立之日起60日内向登记管理机关提交批准文件，申领《社会团体法人登记证书》。登记管理机关自收到文件之日起30日内发给《社会团体法人登记证书》。</w:t>
      </w:r>
    </w:p>
    <w:p w14:paraId="6C74FE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社会团体凭《社会团体法人登记证书》申请刻制印章，开立银行账户。社会团体应当将印章式样和银行账号报登记管理机关备案。</w:t>
      </w:r>
    </w:p>
    <w:p w14:paraId="3F32DC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社会团体的分支机构、代表机构是社会团体的组成部分，不具有法人资格，应当按照其所属于的社会团体的章程所规定的宗旨和业务范围，在该社会团体授权的范围内开展活动、发展会员。社会团体的分支机构不得再设立分支机构。</w:t>
      </w:r>
    </w:p>
    <w:p w14:paraId="118A116B">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社会团体不得设立地域性的分支机构。</w:t>
      </w:r>
    </w:p>
    <w:p w14:paraId="2918838B">
      <w:pPr>
        <w:rPr>
          <w:rFonts w:ascii="Times New Roman" w:hAnsi="Times New Roman" w:eastAsia="宋体" w:cs="宋体"/>
          <w:szCs w:val="32"/>
        </w:rPr>
      </w:pPr>
    </w:p>
    <w:p w14:paraId="24DE6947">
      <w:pPr>
        <w:jc w:val="center"/>
        <w:rPr>
          <w:rFonts w:ascii="Times New Roman" w:hAnsi="Times New Roman" w:eastAsia="黑体" w:cs="黑体"/>
          <w:szCs w:val="32"/>
        </w:rPr>
      </w:pPr>
      <w:r>
        <w:rPr>
          <w:rFonts w:hint="eastAsia" w:ascii="Times New Roman" w:hAnsi="Times New Roman" w:eastAsia="黑体" w:cs="黑体"/>
          <w:szCs w:val="32"/>
        </w:rPr>
        <w:t>第四章　变更登记、注销登记</w:t>
      </w:r>
    </w:p>
    <w:p w14:paraId="6618C940">
      <w:pPr>
        <w:rPr>
          <w:rFonts w:ascii="Times New Roman" w:hAnsi="Times New Roman" w:eastAsia="宋体" w:cs="宋体"/>
          <w:szCs w:val="32"/>
        </w:rPr>
      </w:pPr>
    </w:p>
    <w:p w14:paraId="30D51A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社会团体的登记事项需要变更的，应当自业务主管单位审查同意之日起30日内，向登记管理机关申请变更登记。</w:t>
      </w:r>
    </w:p>
    <w:p w14:paraId="4911B000">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社会团体修改章程，应当自业务主管单位审查同意之日起30日内，报登记管理机关核准。</w:t>
      </w:r>
    </w:p>
    <w:p w14:paraId="690801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社会团体有下列情形之一的，应当在业务主管单位审查同意后，向登记管理机关申请注销登记：</w:t>
      </w:r>
    </w:p>
    <w:p w14:paraId="6D958170">
      <w:pPr>
        <w:ind w:firstLine="632" w:firstLineChars="200"/>
        <w:rPr>
          <w:rFonts w:ascii="Times New Roman" w:hAnsi="Times New Roman" w:cs="仿宋_GB2312"/>
          <w:sz w:val="32"/>
          <w:szCs w:val="32"/>
        </w:rPr>
      </w:pPr>
      <w:r>
        <w:rPr>
          <w:rFonts w:hint="eastAsia" w:ascii="Times New Roman" w:hAnsi="Times New Roman" w:cs="仿宋_GB2312"/>
          <w:sz w:val="32"/>
          <w:szCs w:val="32"/>
        </w:rPr>
        <w:t>（一）完成社会团体章程规定的宗旨的；</w:t>
      </w:r>
    </w:p>
    <w:p w14:paraId="31145CBC">
      <w:pPr>
        <w:ind w:firstLine="632" w:firstLineChars="200"/>
        <w:rPr>
          <w:rFonts w:ascii="Times New Roman" w:hAnsi="Times New Roman" w:cs="仿宋_GB2312"/>
          <w:sz w:val="32"/>
          <w:szCs w:val="32"/>
        </w:rPr>
      </w:pPr>
      <w:r>
        <w:rPr>
          <w:rFonts w:hint="eastAsia" w:ascii="Times New Roman" w:hAnsi="Times New Roman" w:cs="仿宋_GB2312"/>
          <w:sz w:val="32"/>
          <w:szCs w:val="32"/>
        </w:rPr>
        <w:t>（二）自行解散的；</w:t>
      </w:r>
    </w:p>
    <w:p w14:paraId="1FB55A02">
      <w:pPr>
        <w:ind w:firstLine="632" w:firstLineChars="200"/>
        <w:rPr>
          <w:rFonts w:ascii="Times New Roman" w:hAnsi="Times New Roman" w:cs="仿宋_GB2312"/>
          <w:sz w:val="32"/>
          <w:szCs w:val="32"/>
        </w:rPr>
      </w:pPr>
      <w:r>
        <w:rPr>
          <w:rFonts w:hint="eastAsia" w:ascii="Times New Roman" w:hAnsi="Times New Roman" w:cs="仿宋_GB2312"/>
          <w:sz w:val="32"/>
          <w:szCs w:val="32"/>
        </w:rPr>
        <w:t>（三）分立、合并的；</w:t>
      </w:r>
    </w:p>
    <w:p w14:paraId="6580EF8D">
      <w:pPr>
        <w:ind w:firstLine="632" w:firstLineChars="200"/>
        <w:rPr>
          <w:rFonts w:ascii="Times New Roman" w:hAnsi="Times New Roman" w:cs="仿宋_GB2312"/>
          <w:sz w:val="32"/>
          <w:szCs w:val="32"/>
        </w:rPr>
      </w:pPr>
      <w:r>
        <w:rPr>
          <w:rFonts w:hint="eastAsia" w:ascii="Times New Roman" w:hAnsi="Times New Roman" w:cs="仿宋_GB2312"/>
          <w:sz w:val="32"/>
          <w:szCs w:val="32"/>
        </w:rPr>
        <w:t>（四）由于其他原因终止的。</w:t>
      </w:r>
    </w:p>
    <w:p w14:paraId="211FC33E">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机关会同登记管理机关可以根据需要明确行业协会商会的行业管理部门。业务主管单位、行业管理部门及有关机关对存在会员或者机构规模过小、业务领域划分过细、功能作用较弱、业务交叉重叠等情形的行业协会商会，可以要求合并；对存在任务已完成、行业调整需要、运转严重失灵、严重扰乱秩序等情形的行业协会商会，可以要求终止。</w:t>
      </w:r>
    </w:p>
    <w:p w14:paraId="339395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社会团体在办理注销登记前，应当在业务主管单位或者登记管理机关的指导下，成立清算组织，完成债务处理等清算工作，行业管理部门予以配合。</w:t>
      </w:r>
    </w:p>
    <w:p w14:paraId="39C4DAA7">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社会团体未及时履行清算义务的，业务主管单位、行业管理部门、登记管理机关或者利害关系人可以依法申请人民法院指定有关人员组成清算组进行清算。</w:t>
      </w:r>
    </w:p>
    <w:p w14:paraId="23ED1129">
      <w:pPr>
        <w:ind w:firstLine="632" w:firstLineChars="200"/>
        <w:rPr>
          <w:rFonts w:ascii="Times New Roman" w:hAnsi="Times New Roman" w:cs="仿宋_GB2312"/>
          <w:sz w:val="32"/>
          <w:szCs w:val="32"/>
        </w:rPr>
      </w:pPr>
      <w:r>
        <w:rPr>
          <w:rFonts w:hint="eastAsia" w:ascii="Times New Roman" w:hAnsi="Times New Roman" w:cs="仿宋_GB2312"/>
          <w:sz w:val="32"/>
          <w:szCs w:val="32"/>
        </w:rPr>
        <w:t>清算期间，社会团体不得从事与清算无关的活动。</w:t>
      </w:r>
    </w:p>
    <w:p w14:paraId="2A403A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社会团体应当自清算结束之日起15日内向登记管理机关办理注销登记。办理注销登记，应当提交法定代表人签署的注销登记申请书、业务主管单位的审查文件和清算报告书。</w:t>
      </w:r>
    </w:p>
    <w:p w14:paraId="29334F85">
      <w:pPr>
        <w:ind w:firstLine="632" w:firstLineChars="200"/>
        <w:rPr>
          <w:rFonts w:ascii="Times New Roman" w:hAnsi="Times New Roman" w:cs="仿宋_GB2312"/>
          <w:sz w:val="32"/>
          <w:szCs w:val="32"/>
        </w:rPr>
      </w:pPr>
      <w:r>
        <w:rPr>
          <w:rFonts w:hint="eastAsia" w:ascii="Times New Roman" w:hAnsi="Times New Roman" w:cs="仿宋_GB2312"/>
          <w:sz w:val="32"/>
          <w:szCs w:val="32"/>
        </w:rPr>
        <w:t>登记管理机关准予注销登记的，发给注销证明文件，收缴该社会团体的登记证书、印章和财务凭证。</w:t>
      </w:r>
    </w:p>
    <w:p w14:paraId="6F31088C">
      <w:pPr>
        <w:ind w:firstLine="632" w:firstLineChars="200"/>
        <w:rPr>
          <w:rFonts w:ascii="Times New Roman" w:hAnsi="Times New Roman" w:cs="仿宋_GB2312"/>
          <w:sz w:val="32"/>
          <w:szCs w:val="32"/>
        </w:rPr>
      </w:pPr>
      <w:r>
        <w:rPr>
          <w:rFonts w:hint="eastAsia" w:ascii="Times New Roman" w:hAnsi="Times New Roman" w:cs="仿宋_GB2312"/>
          <w:sz w:val="32"/>
          <w:szCs w:val="32"/>
        </w:rPr>
        <w:t>行业协会商会存在本条例第十九条第二款规定情形的，由业务主管单位、行业管理部门或者有关机关制定合并或者终止方案，经登记管理机关会同有关机关审核后，有关行业协会商会应当依照本条例的规定办理变更登记、注销登记；有关行业协会商会难以自主办理的，由业务主管单位、行业管理部门及有关机关向登记管理机关提出变更、注销相关行业协会商会，登记管理机关予以办理。</w:t>
      </w:r>
    </w:p>
    <w:p w14:paraId="454890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社会团体注销后剩余财产的处理，按照国家有关规定办理。</w:t>
      </w:r>
    </w:p>
    <w:p w14:paraId="16C8A53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社会团体成立、注销或者变更名称、住所、法定代表人，由登记管理机关予以公告。</w:t>
      </w:r>
    </w:p>
    <w:p w14:paraId="53E379A8">
      <w:pPr>
        <w:rPr>
          <w:rFonts w:ascii="Times New Roman" w:hAnsi="Times New Roman" w:eastAsia="宋体" w:cs="宋体"/>
          <w:szCs w:val="32"/>
        </w:rPr>
      </w:pPr>
    </w:p>
    <w:p w14:paraId="7540D06C">
      <w:pPr>
        <w:jc w:val="center"/>
        <w:rPr>
          <w:rFonts w:ascii="Times New Roman" w:hAnsi="Times New Roman" w:eastAsia="黑体" w:cs="黑体"/>
          <w:szCs w:val="32"/>
        </w:rPr>
      </w:pPr>
      <w:r>
        <w:rPr>
          <w:rFonts w:hint="eastAsia" w:ascii="Times New Roman" w:hAnsi="Times New Roman" w:eastAsia="黑体" w:cs="黑体"/>
          <w:szCs w:val="32"/>
        </w:rPr>
        <w:t>第五章　监督管理</w:t>
      </w:r>
    </w:p>
    <w:p w14:paraId="392A41B3">
      <w:pPr>
        <w:rPr>
          <w:rFonts w:ascii="Times New Roman" w:hAnsi="Times New Roman" w:eastAsia="宋体" w:cs="宋体"/>
          <w:szCs w:val="32"/>
        </w:rPr>
      </w:pPr>
    </w:p>
    <w:p w14:paraId="709A457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登记管理机关履行下列监督管理职责：</w:t>
      </w:r>
    </w:p>
    <w:p w14:paraId="5B255C32">
      <w:pPr>
        <w:ind w:firstLine="632" w:firstLineChars="200"/>
        <w:rPr>
          <w:rFonts w:ascii="Times New Roman" w:hAnsi="Times New Roman" w:cs="仿宋_GB2312"/>
          <w:sz w:val="32"/>
          <w:szCs w:val="32"/>
        </w:rPr>
      </w:pPr>
      <w:r>
        <w:rPr>
          <w:rFonts w:hint="eastAsia" w:ascii="Times New Roman" w:hAnsi="Times New Roman" w:cs="仿宋_GB2312"/>
          <w:sz w:val="32"/>
          <w:szCs w:val="32"/>
        </w:rPr>
        <w:t>（一）负责社会团体的成立、变更、注销的登记；</w:t>
      </w:r>
    </w:p>
    <w:p w14:paraId="4F59C4AC">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（二）对社会团体实施年度检查；</w:t>
      </w:r>
    </w:p>
    <w:p w14:paraId="4FACC41E">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（三）对社会团体违反本条例的问题进行监督检查，对社会团体违反本条例的行为给予行政处罚。</w:t>
      </w:r>
    </w:p>
    <w:p w14:paraId="437CDB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业务主管单位履行下列监督管理职责：</w:t>
      </w:r>
    </w:p>
    <w:p w14:paraId="28888E47">
      <w:pPr>
        <w:ind w:firstLine="632" w:firstLineChars="200"/>
        <w:rPr>
          <w:rFonts w:ascii="Times New Roman" w:hAnsi="Times New Roman" w:cs="仿宋_GB2312"/>
          <w:sz w:val="32"/>
          <w:szCs w:val="32"/>
        </w:rPr>
      </w:pPr>
      <w:r>
        <w:rPr>
          <w:rFonts w:hint="eastAsia" w:ascii="Times New Roman" w:hAnsi="Times New Roman" w:cs="仿宋_GB2312"/>
          <w:sz w:val="32"/>
          <w:szCs w:val="32"/>
        </w:rPr>
        <w:t>（一）负责社会团体成立登记、变更登记、注销登记前的审查；</w:t>
      </w:r>
    </w:p>
    <w:p w14:paraId="63504E4B">
      <w:pPr>
        <w:ind w:firstLine="632" w:firstLineChars="200"/>
        <w:rPr>
          <w:rFonts w:ascii="Times New Roman" w:hAnsi="Times New Roman" w:cs="仿宋_GB2312"/>
          <w:sz w:val="32"/>
          <w:szCs w:val="32"/>
        </w:rPr>
      </w:pPr>
      <w:r>
        <w:rPr>
          <w:rFonts w:hint="eastAsia" w:ascii="Times New Roman" w:hAnsi="Times New Roman" w:cs="仿宋_GB2312"/>
          <w:sz w:val="32"/>
          <w:szCs w:val="32"/>
        </w:rPr>
        <w:t>（二）监督、指导社会团体遵守宪法、法律、法规和国家政策，依据其章程开展活动；</w:t>
      </w:r>
    </w:p>
    <w:p w14:paraId="0C3958A1">
      <w:pPr>
        <w:ind w:firstLine="632" w:firstLineChars="200"/>
        <w:rPr>
          <w:rFonts w:ascii="Times New Roman" w:hAnsi="Times New Roman" w:cs="仿宋_GB2312"/>
          <w:sz w:val="32"/>
          <w:szCs w:val="32"/>
        </w:rPr>
      </w:pPr>
      <w:r>
        <w:rPr>
          <w:rFonts w:hint="eastAsia" w:ascii="Times New Roman" w:hAnsi="Times New Roman" w:cs="仿宋_GB2312"/>
          <w:sz w:val="32"/>
          <w:szCs w:val="32"/>
        </w:rPr>
        <w:t>（三）负责社会团体年度检查的初审；</w:t>
      </w:r>
    </w:p>
    <w:p w14:paraId="1B1BEC97">
      <w:pPr>
        <w:ind w:firstLine="632" w:firstLineChars="200"/>
        <w:rPr>
          <w:rFonts w:ascii="Times New Roman" w:hAnsi="Times New Roman" w:cs="仿宋_GB2312"/>
          <w:sz w:val="32"/>
          <w:szCs w:val="32"/>
        </w:rPr>
      </w:pPr>
      <w:r>
        <w:rPr>
          <w:rFonts w:hint="eastAsia" w:ascii="Times New Roman" w:hAnsi="Times New Roman" w:cs="仿宋_GB2312"/>
          <w:sz w:val="32"/>
          <w:szCs w:val="32"/>
        </w:rPr>
        <w:t>（四）协助登记管理机关和其他有关部门查处社会团体的违法行为；</w:t>
      </w:r>
    </w:p>
    <w:p w14:paraId="0969B232">
      <w:pPr>
        <w:ind w:firstLine="632" w:firstLineChars="200"/>
        <w:rPr>
          <w:rFonts w:ascii="Times New Roman" w:hAnsi="Times New Roman" w:cs="仿宋_GB2312"/>
          <w:sz w:val="32"/>
          <w:szCs w:val="32"/>
        </w:rPr>
      </w:pPr>
      <w:r>
        <w:rPr>
          <w:rFonts w:hint="eastAsia" w:ascii="Times New Roman" w:hAnsi="Times New Roman" w:cs="仿宋_GB2312"/>
          <w:sz w:val="32"/>
          <w:szCs w:val="32"/>
        </w:rPr>
        <w:t>（五）会同有关机关指导社会团体的清算事宜。</w:t>
      </w:r>
    </w:p>
    <w:p w14:paraId="32ACF753">
      <w:pPr>
        <w:ind w:firstLine="632" w:firstLineChars="200"/>
        <w:rPr>
          <w:rFonts w:ascii="Times New Roman" w:hAnsi="Times New Roman" w:cs="仿宋_GB2312"/>
          <w:sz w:val="32"/>
          <w:szCs w:val="32"/>
        </w:rPr>
      </w:pPr>
      <w:r>
        <w:rPr>
          <w:rFonts w:hint="eastAsia" w:ascii="Times New Roman" w:hAnsi="Times New Roman" w:cs="仿宋_GB2312"/>
          <w:sz w:val="32"/>
          <w:szCs w:val="32"/>
        </w:rPr>
        <w:t>业务主管单位履行前款规定的职责，不得向社会团体收取费用。</w:t>
      </w:r>
    </w:p>
    <w:p w14:paraId="657578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社会团体的资产来源必须合法，任何单位和个人不得侵占、私分或者挪用社会团体的资产。</w:t>
      </w:r>
    </w:p>
    <w:p w14:paraId="0659F0BC">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社会团体的经费，以及开展章程规定的活动按照国家有关规定所取得的合法收入，必须用于章程规定的业务活动，不得在会员中分配。</w:t>
      </w:r>
    </w:p>
    <w:p w14:paraId="12221251">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p w14:paraId="148C794C">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社会团体专职工作人员的工资和保险福利待遇，参照国家对事业单位的有关规定执行。</w:t>
      </w:r>
    </w:p>
    <w:p w14:paraId="04B5E3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社会团体必须执行国家规定的财务管理制度，接受财政部门的监督；资产来源属于国家拨款或者社会捐赠、资助的，还应当接受审计机关的监督。</w:t>
      </w:r>
    </w:p>
    <w:p w14:paraId="0DADAB28">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社会团体在换届或者更换法定代表人之前，登记管理机关、业务主管单位应当组织对其进行财务审计。</w:t>
      </w:r>
    </w:p>
    <w:p w14:paraId="2D6CB2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社会团体应当于每年3月31日前向业务主管单位报送上一年度的工作报告，经业务主管单位初审同意后，于5月31日前报送登记管理机关，接受年度检查。工作报告的内容包括：本社会团体遵守法律法规和国家政策的情况、依照本条例履行登记手续的情况、按照章程开展活动的情况、人员和机构变动的情况以及财务管理的情况。</w:t>
      </w:r>
    </w:p>
    <w:p w14:paraId="5163C943">
      <w:pPr>
        <w:ind w:firstLine="632" w:firstLineChars="200"/>
        <w:rPr>
          <w:rFonts w:ascii="Times New Roman" w:hAnsi="Times New Roman" w:cs="仿宋_GB2312"/>
          <w:sz w:val="32"/>
          <w:szCs w:val="32"/>
        </w:rPr>
      </w:pPr>
      <w:r>
        <w:rPr>
          <w:rFonts w:hint="eastAsia" w:ascii="Times New Roman" w:hAnsi="Times New Roman" w:cs="仿宋_GB2312"/>
          <w:sz w:val="32"/>
          <w:szCs w:val="32"/>
        </w:rPr>
        <w:t>对于依照本条例第十五条的规定发给《社会团体法人登记证书》的社会团体，登记管理机关对其应当简化年度检查的内容。</w:t>
      </w:r>
    </w:p>
    <w:p w14:paraId="38417C7D">
      <w:pPr>
        <w:rPr>
          <w:rFonts w:ascii="Times New Roman" w:hAnsi="Times New Roman" w:eastAsia="宋体" w:cs="宋体"/>
          <w:szCs w:val="32"/>
        </w:rPr>
      </w:pPr>
    </w:p>
    <w:p w14:paraId="4B9E50ED">
      <w:pPr>
        <w:jc w:val="center"/>
        <w:rPr>
          <w:rFonts w:ascii="Times New Roman" w:hAnsi="Times New Roman" w:eastAsia="黑体" w:cs="黑体"/>
          <w:szCs w:val="32"/>
        </w:rPr>
      </w:pPr>
      <w:r>
        <w:rPr>
          <w:rFonts w:hint="eastAsia" w:ascii="Times New Roman" w:hAnsi="Times New Roman" w:eastAsia="黑体" w:cs="黑体"/>
          <w:szCs w:val="32"/>
        </w:rPr>
        <w:t>第六章　罚　　则</w:t>
      </w:r>
    </w:p>
    <w:p w14:paraId="46949C9F">
      <w:pPr>
        <w:rPr>
          <w:rFonts w:ascii="Times New Roman" w:hAnsi="Times New Roman" w:eastAsia="宋体" w:cs="宋体"/>
          <w:szCs w:val="32"/>
        </w:rPr>
      </w:pPr>
    </w:p>
    <w:p w14:paraId="5ECD00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社会团体在申请登记时弄虚作假，骗取登记的，或者自取得《社会团体法人登记证书》之日起1年未开展活动的，由登记管理机关予以撤销登记。</w:t>
      </w:r>
    </w:p>
    <w:p w14:paraId="71834E3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社会团体有下列情形之一的，由登记管理机关给予警告，责令改正，可以限期停止活动，并可以责令撤换直接负责的主管人员；情节严重的，吊销登记证书；构成犯罪的，依法追究刑事责任：</w:t>
      </w:r>
    </w:p>
    <w:p w14:paraId="3D161224">
      <w:pPr>
        <w:ind w:firstLine="632" w:firstLineChars="200"/>
        <w:rPr>
          <w:rFonts w:ascii="Times New Roman" w:hAnsi="Times New Roman" w:cs="仿宋_GB2312"/>
          <w:sz w:val="32"/>
          <w:szCs w:val="32"/>
        </w:rPr>
      </w:pPr>
      <w:r>
        <w:rPr>
          <w:rFonts w:hint="eastAsia" w:ascii="Times New Roman" w:hAnsi="Times New Roman" w:cs="仿宋_GB2312"/>
          <w:sz w:val="32"/>
          <w:szCs w:val="32"/>
        </w:rPr>
        <w:t>（一）涂改、出租、出借《社会团体法人登记证书》，或者出租、出借社会团体印章的；</w:t>
      </w:r>
    </w:p>
    <w:p w14:paraId="56B29061">
      <w:pPr>
        <w:ind w:firstLine="632" w:firstLineChars="200"/>
        <w:rPr>
          <w:rFonts w:ascii="Times New Roman" w:hAnsi="Times New Roman" w:cs="仿宋_GB2312"/>
          <w:sz w:val="32"/>
          <w:szCs w:val="32"/>
        </w:rPr>
      </w:pPr>
      <w:r>
        <w:rPr>
          <w:rFonts w:hint="eastAsia" w:ascii="Times New Roman" w:hAnsi="Times New Roman" w:cs="仿宋_GB2312"/>
          <w:sz w:val="32"/>
          <w:szCs w:val="32"/>
        </w:rPr>
        <w:t>（二）超出章程规定的宗旨和业务范围进行活动的；</w:t>
      </w:r>
    </w:p>
    <w:p w14:paraId="6B66E818">
      <w:pPr>
        <w:ind w:firstLine="632" w:firstLineChars="200"/>
        <w:rPr>
          <w:rFonts w:ascii="Times New Roman" w:hAnsi="Times New Roman" w:cs="仿宋_GB2312"/>
          <w:sz w:val="32"/>
          <w:szCs w:val="32"/>
        </w:rPr>
      </w:pPr>
      <w:r>
        <w:rPr>
          <w:rFonts w:hint="eastAsia" w:ascii="Times New Roman" w:hAnsi="Times New Roman" w:cs="仿宋_GB2312"/>
          <w:sz w:val="32"/>
          <w:szCs w:val="32"/>
        </w:rPr>
        <w:t>（三）拒不接受或者不按照规定接受监督检查的；</w:t>
      </w:r>
    </w:p>
    <w:p w14:paraId="68742CD8">
      <w:pPr>
        <w:ind w:firstLine="632" w:firstLineChars="200"/>
        <w:rPr>
          <w:rFonts w:ascii="Times New Roman" w:hAnsi="Times New Roman" w:cs="仿宋_GB2312"/>
          <w:sz w:val="32"/>
          <w:szCs w:val="32"/>
        </w:rPr>
      </w:pPr>
      <w:r>
        <w:rPr>
          <w:rFonts w:hint="eastAsia" w:ascii="Times New Roman" w:hAnsi="Times New Roman" w:cs="仿宋_GB2312"/>
          <w:sz w:val="32"/>
          <w:szCs w:val="32"/>
        </w:rPr>
        <w:t>（四）内部管理不力导致运转失灵的；</w:t>
      </w:r>
    </w:p>
    <w:p w14:paraId="4FD49C52">
      <w:pPr>
        <w:ind w:firstLine="632" w:firstLineChars="200"/>
        <w:rPr>
          <w:rFonts w:ascii="Times New Roman" w:hAnsi="Times New Roman" w:cs="仿宋_GB2312"/>
          <w:sz w:val="32"/>
          <w:szCs w:val="32"/>
        </w:rPr>
      </w:pPr>
      <w:r>
        <w:rPr>
          <w:rFonts w:hint="eastAsia" w:ascii="Times New Roman" w:hAnsi="Times New Roman" w:cs="仿宋_GB2312"/>
          <w:sz w:val="32"/>
          <w:szCs w:val="32"/>
        </w:rPr>
        <w:t>（五）不按照规定办理变更登记、注销登记的；</w:t>
      </w:r>
    </w:p>
    <w:p w14:paraId="41A9EE57">
      <w:pPr>
        <w:ind w:firstLine="632" w:firstLineChars="200"/>
        <w:rPr>
          <w:rFonts w:ascii="Times New Roman" w:hAnsi="Times New Roman" w:cs="仿宋_GB2312"/>
          <w:sz w:val="32"/>
          <w:szCs w:val="32"/>
        </w:rPr>
      </w:pPr>
      <w:r>
        <w:rPr>
          <w:rFonts w:hint="eastAsia" w:ascii="Times New Roman" w:hAnsi="Times New Roman" w:cs="仿宋_GB2312"/>
          <w:sz w:val="32"/>
          <w:szCs w:val="32"/>
        </w:rPr>
        <w:t>（六）违反规定设立分支机构、代表机构，或者对分支机构、代表机构疏于管理，造成严重后果的；</w:t>
      </w:r>
    </w:p>
    <w:p w14:paraId="1EBEAB4C">
      <w:pPr>
        <w:ind w:firstLine="632" w:firstLineChars="200"/>
        <w:rPr>
          <w:rFonts w:ascii="Times New Roman" w:hAnsi="Times New Roman" w:cs="仿宋_GB2312"/>
          <w:sz w:val="32"/>
          <w:szCs w:val="32"/>
        </w:rPr>
      </w:pPr>
      <w:r>
        <w:rPr>
          <w:rFonts w:hint="eastAsia" w:ascii="Times New Roman" w:hAnsi="Times New Roman" w:cs="仿宋_GB2312"/>
          <w:sz w:val="32"/>
          <w:szCs w:val="32"/>
        </w:rPr>
        <w:t>（七）从事营利性的经营活动的；</w:t>
      </w:r>
    </w:p>
    <w:p w14:paraId="02D6F287">
      <w:pPr>
        <w:ind w:firstLine="632" w:firstLineChars="200"/>
        <w:rPr>
          <w:rFonts w:ascii="Times New Roman" w:hAnsi="Times New Roman" w:cs="仿宋_GB2312"/>
          <w:sz w:val="32"/>
          <w:szCs w:val="32"/>
        </w:rPr>
      </w:pPr>
      <w:r>
        <w:rPr>
          <w:rFonts w:hint="eastAsia" w:ascii="Times New Roman" w:hAnsi="Times New Roman" w:cs="仿宋_GB2312"/>
          <w:sz w:val="32"/>
          <w:szCs w:val="32"/>
        </w:rPr>
        <w:t>（八）侵占、私分、挪用社会团体资产或者所接受的捐赠、资助的；</w:t>
      </w:r>
    </w:p>
    <w:p w14:paraId="644759AD">
      <w:pPr>
        <w:ind w:firstLine="632" w:firstLineChars="200"/>
        <w:rPr>
          <w:rFonts w:ascii="Times New Roman" w:hAnsi="Times New Roman" w:cs="仿宋_GB2312"/>
          <w:sz w:val="32"/>
          <w:szCs w:val="32"/>
        </w:rPr>
      </w:pPr>
      <w:r>
        <w:rPr>
          <w:rFonts w:hint="eastAsia" w:ascii="Times New Roman" w:hAnsi="Times New Roman" w:cs="仿宋_GB2312"/>
          <w:sz w:val="32"/>
          <w:szCs w:val="32"/>
        </w:rPr>
        <w:t>（九）违反国家有关规定收取费用、筹集资金或者接受、使用捐赠、资助的。</w:t>
      </w:r>
    </w:p>
    <w:p w14:paraId="47A11A35">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前款规定的行为有违法经营额或者违法所得的，予以没收，可以并处违法经营额1倍以上3倍以下或者违法所得3倍以上5倍以下的罚款。</w:t>
      </w:r>
    </w:p>
    <w:p w14:paraId="2841A7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社会团体的活动违反其他法律、法规和国家有关规定的，由有关国家机关依法处理；有关国家机关认为依法应当吊销登记证书的，由登记管理机关吊销登记证书。</w:t>
      </w:r>
    </w:p>
    <w:p w14:paraId="059035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p w14:paraId="1BF5C0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社会团体被责令限期停止活动的，由登记管理机关封存《社会团体法人登记证书》、印章和财务凭证。</w:t>
      </w:r>
    </w:p>
    <w:p w14:paraId="204C34B4">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社会团体被撤销登记、吊销登记证书的，由登记管理机关收缴《社会团体法人登记证书》和印章。</w:t>
      </w:r>
    </w:p>
    <w:p w14:paraId="1305084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登记管理机关、业务主管单位、行业管理部门及有关机关的工作人员滥用职权、徇私舞弊、玩忽职守构成犯罪的，依法追究刑事责任；尚不构成犯罪的，依法给予处分。</w:t>
      </w:r>
    </w:p>
    <w:p w14:paraId="380C01EB">
      <w:pPr>
        <w:rPr>
          <w:rFonts w:ascii="Times New Roman" w:hAnsi="Times New Roman" w:eastAsia="宋体" w:cs="宋体"/>
          <w:szCs w:val="32"/>
        </w:rPr>
      </w:pPr>
    </w:p>
    <w:p w14:paraId="399D5894">
      <w:pPr>
        <w:jc w:val="center"/>
        <w:rPr>
          <w:rFonts w:ascii="Times New Roman" w:hAnsi="Times New Roman" w:eastAsia="黑体" w:cs="黑体"/>
          <w:szCs w:val="32"/>
        </w:rPr>
      </w:pPr>
      <w:r>
        <w:rPr>
          <w:rFonts w:hint="eastAsia" w:ascii="Times New Roman" w:hAnsi="Times New Roman" w:eastAsia="黑体" w:cs="黑体"/>
          <w:szCs w:val="32"/>
        </w:rPr>
        <w:t>第七章　附　　则</w:t>
      </w:r>
    </w:p>
    <w:p w14:paraId="7B187A01">
      <w:pPr>
        <w:rPr>
          <w:rFonts w:ascii="Times New Roman" w:hAnsi="Times New Roman" w:eastAsia="宋体" w:cs="宋体"/>
          <w:szCs w:val="32"/>
        </w:rPr>
      </w:pPr>
    </w:p>
    <w:p w14:paraId="1DD166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《社会团体法人登记证书》的式样由国务院民政部门制定。</w:t>
      </w:r>
      <w:bookmarkStart w:id="0" w:name="_GoBack"/>
      <w:bookmarkEnd w:id="0"/>
    </w:p>
    <w:p w14:paraId="3F6E3499">
      <w:pPr>
        <w:ind w:firstLine="632" w:firstLineChars="200"/>
        <w:rPr>
          <w:rFonts w:ascii="Times New Roman" w:hAnsi="Times New Roman" w:cs="仿宋_GB2312"/>
          <w:sz w:val="32"/>
          <w:szCs w:val="32"/>
        </w:rPr>
      </w:pPr>
      <w:r>
        <w:rPr>
          <w:rFonts w:hint="eastAsia" w:ascii="Times New Roman" w:hAnsi="Times New Roman" w:cs="仿宋_GB2312"/>
          <w:sz w:val="32"/>
          <w:szCs w:val="32"/>
        </w:rPr>
        <w:t>对社会团体进行年度检查不得收取费用。</w:t>
      </w:r>
    </w:p>
    <w:p w14:paraId="062456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本条例施行前已经成立的社会团体，应当自本条例施行之日起1年内依照本条例有关规定申请重新登记。</w:t>
      </w:r>
    </w:p>
    <w:p w14:paraId="7B8C17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本条例自发布之日起施行。1989年10月25日国务院发布的《社会团体登记管理条例》同时废止。</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ONOR Sans CN">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6EAC02D7"/>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4976</Words>
  <Characters>5007</Characters>
  <Lines>87</Lines>
  <Paragraphs>24</Paragraphs>
  <TotalTime>16</TotalTime>
  <ScaleCrop>false</ScaleCrop>
  <LinksUpToDate>false</LinksUpToDate>
  <CharactersWithSpaces>5061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2026-03-20T02:31:58Z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2052-12.1.0.25225</vt:lpwstr>
  </property>
  <property fmtid="{D5CDD505-2E9C-101B-9397-08002B2CF9AE}" pid="4" name="KSOTemplateDocerSaveRecord">
    <vt:lpwstr>eyJoZGlkIjoiODM0YzQzMGFjMjUzMGYwODMwZjhmZTEzMTA0N2U0NTciLCJ1c2VySWQiOiI5OTQyMTQ2OTgifQ==</vt:lpwstr>
  </property>
</Properties>
</file>